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Science Weekend Worksheet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Choose the correct option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Assertion (A): Air is a mixture of gases.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Reason (R): Oxygen is the only gas present in the air.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true, and R is the correct explanation of 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true, but R is not the correct explanation of 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is </w:t>
      </w:r>
      <w:r w:rsidDel="00000000" w:rsidR="00000000" w:rsidRPr="00000000">
        <w:rPr>
          <w:b w:val="1"/>
          <w:rtl w:val="0"/>
        </w:rPr>
        <w:t xml:space="preserve">true but R is false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false.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Assertion (A): Water is called a universal solvent.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Reason (R): Water can dissolve many substances.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true, and R is the correct explanation of 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true, but R is not the correct explanation of 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is true, but R is false.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false.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Assertion (A): The Earth rotates from east to west.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Reason (R): This is why the Sun rises in the west.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true, and R is the correct explanation of 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true, but R is not the correct explanation of 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is true, but R is false.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false.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Assertion (A): The invention of the microscope helped us to understand living organisms better.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Reason (R): The microscope allows us to see cells, which are not visible to the naked eye.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true, and R is the correct explanation of 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 and R are true, but R is not the correct explanation of 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is true, but R is false.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is false, but R is true.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happens to water when it freezes and boils?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changes colour.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turns into ice and steam.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disappears in the form of steam.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remains the same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the following questions 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a great significance of curiosity in the field of science . How? (Mention 1 point)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Science can be applied in our daily life to solve our problems. How? (Mention 2 points)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Rahul said “Since a black cat had crossed his path, something bad will happen.” Is this scientific? Justify.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right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